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85" w:rsidRPr="00AE0AFB" w:rsidRDefault="00574785" w:rsidP="00AE0AFB">
      <w:pPr>
        <w:pStyle w:val="TxBrp4"/>
        <w:tabs>
          <w:tab w:val="clear" w:pos="204"/>
          <w:tab w:val="left" w:pos="0"/>
        </w:tabs>
        <w:spacing w:line="240" w:lineRule="auto"/>
        <w:jc w:val="center"/>
        <w:rPr>
          <w:rFonts w:ascii="Calibri" w:hAnsi="Calibri" w:cs="Arial"/>
          <w:sz w:val="22"/>
          <w:szCs w:val="22"/>
          <w:u w:val="single"/>
          <w:lang w:val="fr-FR"/>
        </w:rPr>
      </w:pPr>
      <w:r w:rsidRPr="00AE0AFB">
        <w:rPr>
          <w:rFonts w:ascii="Calibri" w:hAnsi="Calibri" w:cs="Arial"/>
          <w:sz w:val="22"/>
          <w:szCs w:val="22"/>
          <w:u w:val="single"/>
          <w:lang w:val="fr-FR"/>
        </w:rPr>
        <w:t>Pl</w:t>
      </w:r>
      <w:r w:rsidR="00AE0AFB" w:rsidRPr="00AE0AFB">
        <w:rPr>
          <w:rFonts w:ascii="Calibri" w:hAnsi="Calibri" w:cs="Arial"/>
          <w:sz w:val="22"/>
          <w:szCs w:val="22"/>
          <w:u w:val="single"/>
          <w:lang w:val="fr-FR"/>
        </w:rPr>
        <w:t>inthes verticales en linoléum</w:t>
      </w:r>
    </w:p>
    <w:p w:rsidR="00421BF3" w:rsidRPr="00AE0AFB" w:rsidRDefault="00421BF3" w:rsidP="00574785">
      <w:pPr>
        <w:pStyle w:val="TxBrp4"/>
        <w:spacing w:line="240" w:lineRule="auto"/>
        <w:rPr>
          <w:rFonts w:ascii="Calibri" w:hAnsi="Calibri" w:cs="Arial"/>
          <w:sz w:val="22"/>
          <w:szCs w:val="22"/>
          <w:u w:val="single"/>
          <w:lang w:val="fr-FR"/>
        </w:rPr>
      </w:pPr>
    </w:p>
    <w:p w:rsidR="00AE0AFB" w:rsidRDefault="00AE0AFB" w:rsidP="00AE0AFB">
      <w:pPr>
        <w:pStyle w:val="TxBrp4"/>
        <w:tabs>
          <w:tab w:val="clear" w:pos="204"/>
          <w:tab w:val="left" w:pos="0"/>
        </w:tabs>
        <w:spacing w:line="240" w:lineRule="auto"/>
        <w:rPr>
          <w:rFonts w:ascii="Calibri" w:hAnsi="Calibri" w:cs="Arial"/>
          <w:sz w:val="22"/>
          <w:szCs w:val="22"/>
          <w:u w:val="single"/>
          <w:lang w:val="fr-FR"/>
        </w:rPr>
      </w:pPr>
    </w:p>
    <w:p w:rsidR="00DD6A56" w:rsidRPr="00AE0AFB" w:rsidRDefault="00421BF3" w:rsidP="00AE0AFB">
      <w:pPr>
        <w:pStyle w:val="TxBrp4"/>
        <w:tabs>
          <w:tab w:val="clear" w:pos="204"/>
          <w:tab w:val="left" w:pos="0"/>
        </w:tabs>
        <w:spacing w:line="240" w:lineRule="auto"/>
        <w:rPr>
          <w:rFonts w:ascii="Calibri" w:hAnsi="Calibri" w:cs="Arial"/>
          <w:sz w:val="22"/>
          <w:szCs w:val="22"/>
          <w:u w:val="single"/>
          <w:lang w:val="fr-FR"/>
        </w:rPr>
      </w:pPr>
      <w:r w:rsidRPr="00AE0AFB">
        <w:rPr>
          <w:rFonts w:ascii="Calibri" w:hAnsi="Calibri" w:cs="Arial"/>
          <w:sz w:val="22"/>
          <w:szCs w:val="22"/>
          <w:lang w:val="fr-FR"/>
        </w:rPr>
        <w:t>Unité de mesure : MCT, mètre courant</w:t>
      </w:r>
    </w:p>
    <w:p w:rsidR="00DD6A56" w:rsidRPr="00AE0AFB" w:rsidRDefault="00DD6A56" w:rsidP="00DD6A56">
      <w:pPr>
        <w:pStyle w:val="TxBrp4"/>
        <w:spacing w:line="240" w:lineRule="auto"/>
        <w:rPr>
          <w:rFonts w:ascii="Calibri" w:hAnsi="Calibri" w:cs="Arial"/>
          <w:sz w:val="22"/>
          <w:szCs w:val="22"/>
          <w:u w:val="single"/>
          <w:lang w:val="fr-FR"/>
        </w:rPr>
      </w:pPr>
    </w:p>
    <w:p w:rsidR="00D957DF" w:rsidRDefault="00574785" w:rsidP="00DD6A56">
      <w:pPr>
        <w:pStyle w:val="TxBrp4"/>
        <w:spacing w:line="240" w:lineRule="auto"/>
        <w:rPr>
          <w:rFonts w:ascii="Calibri" w:hAnsi="Calibri" w:cs="Arial"/>
          <w:sz w:val="22"/>
          <w:szCs w:val="22"/>
          <w:lang w:val="fr-FR"/>
        </w:rPr>
      </w:pPr>
      <w:r w:rsidRPr="00AE0AFB">
        <w:rPr>
          <w:rFonts w:ascii="Calibri" w:hAnsi="Calibri" w:cs="Arial"/>
          <w:sz w:val="22"/>
          <w:szCs w:val="22"/>
          <w:lang w:val="fr-FR"/>
        </w:rPr>
        <w:t>Des bandes</w:t>
      </w:r>
      <w:r w:rsidR="00421BF3" w:rsidRPr="00AE0AFB">
        <w:rPr>
          <w:rFonts w:ascii="Calibri" w:hAnsi="Calibri" w:cs="Arial"/>
          <w:sz w:val="22"/>
          <w:szCs w:val="22"/>
          <w:lang w:val="fr-FR"/>
        </w:rPr>
        <w:t xml:space="preserve"> de linol</w:t>
      </w:r>
      <w:r w:rsidR="00AE0AFB">
        <w:rPr>
          <w:rFonts w:ascii="Calibri" w:hAnsi="Calibri" w:cs="Arial"/>
          <w:sz w:val="22"/>
          <w:szCs w:val="22"/>
          <w:lang w:val="fr-FR"/>
        </w:rPr>
        <w:t>é</w:t>
      </w:r>
      <w:r w:rsidR="00421BF3" w:rsidRPr="00AE0AFB">
        <w:rPr>
          <w:rFonts w:ascii="Calibri" w:hAnsi="Calibri" w:cs="Arial"/>
          <w:sz w:val="22"/>
          <w:szCs w:val="22"/>
          <w:lang w:val="fr-FR"/>
        </w:rPr>
        <w:t>um</w:t>
      </w:r>
      <w:r w:rsidRPr="00AE0AFB">
        <w:rPr>
          <w:rFonts w:ascii="Calibri" w:hAnsi="Calibri" w:cs="Arial"/>
          <w:sz w:val="22"/>
          <w:szCs w:val="22"/>
          <w:lang w:val="fr-FR"/>
        </w:rPr>
        <w:t xml:space="preserve"> de 7 cm de hauteur sont découpés dans le sens de la longueur du lé. </w:t>
      </w:r>
    </w:p>
    <w:p w:rsidR="00AE0AFB" w:rsidRPr="00AE0AFB" w:rsidRDefault="00AE0AFB" w:rsidP="00DD6A56">
      <w:pPr>
        <w:pStyle w:val="TxBrp4"/>
        <w:spacing w:line="240" w:lineRule="auto"/>
        <w:rPr>
          <w:rFonts w:ascii="Calibri" w:hAnsi="Calibri" w:cs="Arial"/>
          <w:sz w:val="22"/>
          <w:szCs w:val="22"/>
          <w:u w:val="single"/>
          <w:lang w:val="fr-FR"/>
        </w:rPr>
      </w:pPr>
    </w:p>
    <w:p w:rsidR="00583FD3" w:rsidRPr="00AE0AFB" w:rsidRDefault="00DD6A56" w:rsidP="00AE0AFB">
      <w:pPr>
        <w:pStyle w:val="TxBrp4"/>
        <w:spacing w:line="240" w:lineRule="auto"/>
        <w:rPr>
          <w:rFonts w:ascii="Calibri" w:hAnsi="Calibri" w:cs="Arial"/>
          <w:sz w:val="22"/>
          <w:szCs w:val="22"/>
          <w:lang w:val="fr-FR"/>
        </w:rPr>
      </w:pPr>
      <w:r w:rsidRPr="00AE0AFB">
        <w:rPr>
          <w:rFonts w:ascii="Calibri" w:hAnsi="Calibri" w:cs="Arial"/>
          <w:sz w:val="22"/>
          <w:szCs w:val="22"/>
          <w:lang w:val="fr-FR"/>
        </w:rPr>
        <w:t xml:space="preserve">Les bandes doivent </w:t>
      </w:r>
      <w:r w:rsidRPr="00AE0AFB">
        <w:rPr>
          <w:rFonts w:ascii="Calibri" w:hAnsi="Calibri"/>
          <w:sz w:val="22"/>
          <w:szCs w:val="22"/>
          <w:lang w:val="fr-FR"/>
        </w:rPr>
        <w:t>ê</w:t>
      </w:r>
      <w:r w:rsidRPr="00AE0AFB">
        <w:rPr>
          <w:rFonts w:ascii="Calibri" w:hAnsi="Calibri" w:cs="Arial"/>
          <w:sz w:val="22"/>
          <w:szCs w:val="22"/>
          <w:lang w:val="fr-FR"/>
        </w:rPr>
        <w:t>tre du même bain que le revêtement</w:t>
      </w:r>
      <w:r w:rsidR="00583FD3" w:rsidRPr="00AE0AFB">
        <w:rPr>
          <w:rFonts w:ascii="Calibri" w:hAnsi="Calibri" w:cs="Arial"/>
          <w:sz w:val="22"/>
          <w:szCs w:val="22"/>
          <w:lang w:val="fr-FR"/>
        </w:rPr>
        <w:t xml:space="preserve"> de sol.</w:t>
      </w:r>
    </w:p>
    <w:p w:rsidR="00AE0AFB" w:rsidRDefault="00AE0AFB" w:rsidP="00AE0AFB">
      <w:pPr>
        <w:pStyle w:val="TxBrp4"/>
        <w:spacing w:line="240" w:lineRule="auto"/>
        <w:rPr>
          <w:rFonts w:ascii="Calibri" w:hAnsi="Calibri" w:cs="Arial"/>
          <w:sz w:val="22"/>
          <w:szCs w:val="22"/>
          <w:lang w:val="fr-FR"/>
        </w:rPr>
      </w:pPr>
    </w:p>
    <w:p w:rsidR="00D957DF" w:rsidRPr="00AE0AFB" w:rsidRDefault="00574785" w:rsidP="00AE0AFB">
      <w:pPr>
        <w:pStyle w:val="TxBrp4"/>
        <w:spacing w:line="240" w:lineRule="auto"/>
        <w:rPr>
          <w:rFonts w:ascii="Calibri" w:hAnsi="Calibri" w:cs="Arial"/>
          <w:sz w:val="22"/>
          <w:szCs w:val="22"/>
          <w:lang w:val="fr-FR"/>
        </w:rPr>
      </w:pPr>
      <w:r w:rsidRPr="00AE0AFB">
        <w:rPr>
          <w:rFonts w:ascii="Calibri" w:hAnsi="Calibri" w:cs="Arial"/>
          <w:sz w:val="22"/>
          <w:szCs w:val="22"/>
          <w:lang w:val="fr-FR"/>
        </w:rPr>
        <w:t xml:space="preserve">Les bandes sont collées +/- 1 mm au-dessus du linoléum dans la colle fraîche. </w:t>
      </w:r>
    </w:p>
    <w:p w:rsidR="00AE0AFB" w:rsidRPr="00AE0AFB" w:rsidRDefault="00AE0AFB" w:rsidP="00D957DF">
      <w:pPr>
        <w:widowControl/>
        <w:rPr>
          <w:rFonts w:asciiTheme="minorHAnsi" w:eastAsia="MyriadPro-Regular" w:hAnsiTheme="minorHAnsi" w:cs="MyriadPro-Regular"/>
          <w:sz w:val="22"/>
          <w:szCs w:val="22"/>
          <w:highlight w:val="yellow"/>
          <w:lang w:val="nl-BE"/>
        </w:rPr>
      </w:pPr>
    </w:p>
    <w:p w:rsidR="00AE0AFB" w:rsidRPr="00AE0AFB" w:rsidRDefault="00AE0AFB" w:rsidP="00AE0AFB">
      <w:pPr>
        <w:rPr>
          <w:rFonts w:asciiTheme="minorHAnsi" w:eastAsia="MyriadPro-Regular" w:hAnsiTheme="minorHAnsi" w:cs="Arial"/>
          <w:sz w:val="22"/>
          <w:szCs w:val="22"/>
          <w:lang w:val="fr-BE"/>
        </w:rPr>
      </w:pPr>
      <w:r w:rsidRPr="00AE0AFB">
        <w:rPr>
          <w:rFonts w:asciiTheme="minorHAnsi" w:eastAsia="MyriadPro-Regular" w:hAnsiTheme="minorHAnsi" w:cs="Arial"/>
          <w:sz w:val="22"/>
          <w:szCs w:val="22"/>
          <w:lang w:val="fr-BE"/>
        </w:rPr>
        <w:t xml:space="preserve">Pour l'adhérence du cordon de soudure, il faut séparer légèrement le revêtement de sol des </w:t>
      </w:r>
      <w:proofErr w:type="spellStart"/>
      <w:r w:rsidRPr="00AE0AFB">
        <w:rPr>
          <w:rFonts w:asciiTheme="minorHAnsi" w:eastAsia="MyriadPro-Regular" w:hAnsiTheme="minorHAnsi" w:cs="Arial"/>
          <w:sz w:val="22"/>
          <w:szCs w:val="22"/>
          <w:lang w:val="fr-BE"/>
        </w:rPr>
        <w:t>plinthes</w:t>
      </w:r>
      <w:proofErr w:type="spellEnd"/>
      <w:r w:rsidRPr="00AE0AFB">
        <w:rPr>
          <w:rFonts w:asciiTheme="minorHAnsi" w:eastAsia="MyriadPro-Regular" w:hAnsiTheme="minorHAnsi" w:cs="Arial"/>
          <w:sz w:val="22"/>
          <w:szCs w:val="22"/>
          <w:lang w:val="fr-BE"/>
        </w:rPr>
        <w:t xml:space="preserve">. </w:t>
      </w:r>
    </w:p>
    <w:p w:rsidR="00AE0AFB" w:rsidRPr="00AE0AFB" w:rsidRDefault="00AE0AFB" w:rsidP="00AE0AFB">
      <w:pPr>
        <w:rPr>
          <w:rFonts w:eastAsia="MyriadPro-Regular" w:cs="Arial"/>
          <w:szCs w:val="22"/>
          <w:lang w:val="fr-BE"/>
        </w:rPr>
      </w:pPr>
    </w:p>
    <w:p w:rsidR="00583FD3" w:rsidRDefault="00D957DF" w:rsidP="00D957DF">
      <w:pPr>
        <w:widowControl/>
        <w:rPr>
          <w:rFonts w:ascii="Calibri" w:hAnsi="Calibri" w:cs="Arial"/>
          <w:sz w:val="22"/>
          <w:szCs w:val="22"/>
          <w:lang w:val="fr-FR"/>
        </w:rPr>
      </w:pPr>
      <w:r w:rsidRPr="00AE0AFB">
        <w:rPr>
          <w:rFonts w:ascii="Calibri" w:hAnsi="Calibri" w:cs="Arial"/>
          <w:sz w:val="22"/>
          <w:szCs w:val="22"/>
          <w:lang w:val="fr-FR"/>
        </w:rPr>
        <w:t xml:space="preserve">Minimum </w:t>
      </w:r>
      <w:r w:rsidR="00574785" w:rsidRPr="00AE0AFB">
        <w:rPr>
          <w:rFonts w:ascii="Calibri" w:hAnsi="Calibri" w:cs="Arial"/>
          <w:sz w:val="22"/>
          <w:szCs w:val="22"/>
          <w:lang w:val="fr-FR"/>
        </w:rPr>
        <w:t>24 h</w:t>
      </w:r>
      <w:r w:rsidR="00AE0AFB">
        <w:rPr>
          <w:rFonts w:ascii="Calibri" w:hAnsi="Calibri" w:cs="Arial"/>
          <w:sz w:val="22"/>
          <w:szCs w:val="22"/>
          <w:lang w:val="fr-FR"/>
        </w:rPr>
        <w:t>eu</w:t>
      </w:r>
      <w:r w:rsidR="00574785" w:rsidRPr="00AE0AFB">
        <w:rPr>
          <w:rFonts w:ascii="Calibri" w:hAnsi="Calibri" w:cs="Arial"/>
          <w:sz w:val="22"/>
          <w:szCs w:val="22"/>
          <w:lang w:val="fr-FR"/>
        </w:rPr>
        <w:t>r</w:t>
      </w:r>
      <w:r w:rsidR="00AE0AFB">
        <w:rPr>
          <w:rFonts w:ascii="Calibri" w:hAnsi="Calibri" w:cs="Arial"/>
          <w:sz w:val="22"/>
          <w:szCs w:val="22"/>
          <w:lang w:val="fr-FR"/>
        </w:rPr>
        <w:t>e</w:t>
      </w:r>
      <w:r w:rsidR="00574785" w:rsidRPr="00AE0AFB">
        <w:rPr>
          <w:rFonts w:ascii="Calibri" w:hAnsi="Calibri" w:cs="Arial"/>
          <w:sz w:val="22"/>
          <w:szCs w:val="22"/>
          <w:lang w:val="fr-FR"/>
        </w:rPr>
        <w:t>s après la pose un fraisage manuel à</w:t>
      </w:r>
      <w:r w:rsidR="00AE0AFB">
        <w:rPr>
          <w:rFonts w:ascii="Calibri" w:hAnsi="Calibri" w:cs="Arial"/>
          <w:sz w:val="22"/>
          <w:szCs w:val="22"/>
          <w:lang w:val="fr-FR"/>
        </w:rPr>
        <w:t xml:space="preserve"> l’aide de la gauge à air chaud</w:t>
      </w:r>
      <w:r w:rsidR="00583FD3" w:rsidRPr="00AE0AFB">
        <w:rPr>
          <w:rFonts w:ascii="Calibri" w:hAnsi="Calibri" w:cs="Arial"/>
          <w:sz w:val="22"/>
          <w:szCs w:val="22"/>
          <w:lang w:val="fr-FR"/>
        </w:rPr>
        <w:t xml:space="preserve"> </w:t>
      </w:r>
      <w:r w:rsidR="00574785" w:rsidRPr="00AE0AFB">
        <w:rPr>
          <w:rFonts w:ascii="Calibri" w:hAnsi="Calibri" w:cs="Arial"/>
          <w:sz w:val="22"/>
          <w:szCs w:val="22"/>
          <w:lang w:val="fr-FR"/>
        </w:rPr>
        <w:t>est réalisé dans l’angle mur/sol (ouverture 3 mm) ainsi que pour les angles verticaux rentrants.</w:t>
      </w:r>
    </w:p>
    <w:p w:rsidR="00AE0AFB" w:rsidRPr="00AE0AFB" w:rsidRDefault="00AE0AFB" w:rsidP="00D957DF">
      <w:pPr>
        <w:widowControl/>
        <w:rPr>
          <w:rFonts w:ascii="Calibri" w:hAnsi="Calibri" w:cs="Arial"/>
          <w:sz w:val="22"/>
          <w:szCs w:val="22"/>
          <w:lang w:val="fr-FR"/>
        </w:rPr>
      </w:pPr>
    </w:p>
    <w:p w:rsidR="00800895" w:rsidRPr="00AE0AFB" w:rsidRDefault="00574785" w:rsidP="00D957DF">
      <w:pPr>
        <w:widowControl/>
        <w:rPr>
          <w:rFonts w:ascii="Arial" w:hAnsi="Arial" w:cs="Arial"/>
          <w:sz w:val="22"/>
          <w:szCs w:val="22"/>
          <w:lang w:val="fr-FR"/>
        </w:rPr>
      </w:pPr>
      <w:r w:rsidRPr="00AE0AFB">
        <w:rPr>
          <w:rFonts w:ascii="Calibri" w:hAnsi="Calibri" w:cs="Arial"/>
          <w:sz w:val="22"/>
          <w:szCs w:val="22"/>
          <w:lang w:val="fr-FR"/>
        </w:rPr>
        <w:t xml:space="preserve">Le cordon de soudure est appliqué et </w:t>
      </w:r>
      <w:r w:rsidR="00AE0AFB" w:rsidRPr="00AE0AFB">
        <w:rPr>
          <w:rFonts w:ascii="Calibri" w:hAnsi="Calibri" w:cs="Arial"/>
          <w:sz w:val="22"/>
          <w:szCs w:val="22"/>
          <w:lang w:val="fr-FR"/>
        </w:rPr>
        <w:t>arasé</w:t>
      </w:r>
      <w:r w:rsidRPr="00AE0AFB">
        <w:rPr>
          <w:rFonts w:ascii="Calibri" w:hAnsi="Calibri" w:cs="Arial"/>
          <w:sz w:val="22"/>
          <w:szCs w:val="22"/>
          <w:lang w:val="fr-FR"/>
        </w:rPr>
        <w:t xml:space="preserve"> à l’aide d’une gouge ronde  </w:t>
      </w:r>
      <w:r w:rsidRPr="00AE0AFB">
        <w:rPr>
          <w:rFonts w:asciiTheme="minorHAnsi" w:hAnsiTheme="minorHAnsi" w:cs="Arial"/>
          <w:sz w:val="22"/>
          <w:szCs w:val="22"/>
          <w:lang w:val="fr-FR"/>
        </w:rPr>
        <w:t>lorsqu’il est encore tiède.</w:t>
      </w:r>
    </w:p>
    <w:p w:rsidR="00AE0AFB" w:rsidRDefault="00AE0AFB" w:rsidP="00AE0AFB">
      <w:pPr>
        <w:rPr>
          <w:rFonts w:eastAsia="MyriadPro-Regular" w:cs="Arial"/>
          <w:lang w:val="fr-BE"/>
        </w:rPr>
      </w:pPr>
    </w:p>
    <w:p w:rsidR="00AE0AFB" w:rsidRPr="00AE0AFB" w:rsidRDefault="00AE0AFB" w:rsidP="00AE0AFB">
      <w:pPr>
        <w:rPr>
          <w:rFonts w:asciiTheme="minorHAnsi" w:eastAsia="MyriadPro-Regular" w:hAnsiTheme="minorHAnsi" w:cs="Arial"/>
          <w:sz w:val="22"/>
          <w:szCs w:val="22"/>
          <w:lang w:val="fr-BE"/>
        </w:rPr>
      </w:pPr>
      <w:r w:rsidRPr="00AE0AFB">
        <w:rPr>
          <w:rFonts w:asciiTheme="minorHAnsi" w:eastAsia="MyriadPro-Regular" w:hAnsiTheme="minorHAnsi" w:cs="Arial"/>
          <w:sz w:val="22"/>
          <w:szCs w:val="22"/>
          <w:lang w:val="fr-BE"/>
        </w:rPr>
        <w:t>Lorsqu'un arasement est quand même nécessaire, notamment au niveau des coins et des raccords, on utilisera la gouge d'arasement d'angle.</w:t>
      </w:r>
    </w:p>
    <w:p w:rsidR="00AE0AFB" w:rsidRDefault="00AE0AFB" w:rsidP="00AE0AFB">
      <w:pPr>
        <w:rPr>
          <w:rFonts w:eastAsia="MyriadPro-Regular" w:cs="Arial"/>
          <w:lang w:val="fr-BE"/>
        </w:rPr>
      </w:pPr>
    </w:p>
    <w:p w:rsidR="00AE0AFB" w:rsidRPr="00AE0AFB" w:rsidRDefault="00AE0AFB" w:rsidP="00AE0AFB">
      <w:pPr>
        <w:rPr>
          <w:rFonts w:eastAsia="MyriadPro-Regular" w:cs="Arial"/>
          <w:szCs w:val="22"/>
          <w:lang w:val="fr-BE"/>
        </w:rPr>
      </w:pPr>
    </w:p>
    <w:p w:rsidR="009B3590" w:rsidRPr="00AE0AFB" w:rsidRDefault="00350725" w:rsidP="00D957DF">
      <w:pPr>
        <w:widowControl/>
        <w:rPr>
          <w:rFonts w:ascii="Calibri" w:hAnsi="Calibri" w:cs="Arial"/>
          <w:sz w:val="22"/>
          <w:szCs w:val="22"/>
          <w:lang w:val="fr-FR"/>
        </w:rPr>
      </w:pPr>
      <w:r w:rsidRPr="00AE0AFB">
        <w:rPr>
          <w:rFonts w:ascii="Calibri" w:hAnsi="Calibri" w:cs="Arial"/>
          <w:sz w:val="22"/>
          <w:szCs w:val="22"/>
          <w:lang w:val="fr-FR"/>
        </w:rPr>
        <w:t xml:space="preserve">         </w:t>
      </w:r>
      <w:r w:rsidRPr="00AE0AFB">
        <w:rPr>
          <w:noProof/>
          <w:sz w:val="22"/>
          <w:szCs w:val="22"/>
          <w:lang w:val="nl-BE" w:eastAsia="nl-BE"/>
        </w:rPr>
        <w:drawing>
          <wp:inline distT="0" distB="0" distL="0" distR="0" wp14:anchorId="10517AC0" wp14:editId="6F16D954">
            <wp:extent cx="2805255" cy="1102995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0839" cy="110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0AFB" w:rsidRPr="00AE0AFB" w:rsidRDefault="00AE0AFB">
      <w:pPr>
        <w:widowControl/>
        <w:rPr>
          <w:rFonts w:ascii="Calibri" w:hAnsi="Calibri" w:cs="Arial"/>
          <w:sz w:val="22"/>
          <w:szCs w:val="22"/>
          <w:lang w:val="fr-FR"/>
        </w:rPr>
      </w:pPr>
    </w:p>
    <w:sectPr w:rsidR="00AE0AFB" w:rsidRPr="00AE0AF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AFB" w:rsidRDefault="00AE0AFB" w:rsidP="00AE0AFB">
      <w:r>
        <w:separator/>
      </w:r>
    </w:p>
  </w:endnote>
  <w:endnote w:type="continuationSeparator" w:id="0">
    <w:p w:rsidR="00AE0AFB" w:rsidRDefault="00AE0AFB" w:rsidP="00AE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AFB" w:rsidRDefault="00AE0AFB" w:rsidP="00AE0AFB">
      <w:r>
        <w:separator/>
      </w:r>
    </w:p>
  </w:footnote>
  <w:footnote w:type="continuationSeparator" w:id="0">
    <w:p w:rsidR="00AE0AFB" w:rsidRDefault="00AE0AFB" w:rsidP="00AE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AFB" w:rsidRPr="00AE0AFB" w:rsidRDefault="00AE0AFB">
    <w:pPr>
      <w:pStyle w:val="Koptekst"/>
      <w:rPr>
        <w:rFonts w:asciiTheme="minorHAnsi" w:hAnsiTheme="minorHAnsi"/>
        <w:lang w:val="nl-BE"/>
      </w:rPr>
    </w:pPr>
    <w:r w:rsidRPr="00AE0AFB">
      <w:rPr>
        <w:rFonts w:asciiTheme="minorHAnsi" w:hAnsiTheme="minorHAnsi"/>
        <w:lang w:val="nl-BE"/>
      </w:rPr>
      <w:t>Mai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D5E29"/>
    <w:multiLevelType w:val="hybridMultilevel"/>
    <w:tmpl w:val="22A0ABA6"/>
    <w:lvl w:ilvl="0" w:tplc="8B06C6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85"/>
    <w:rsid w:val="001C3731"/>
    <w:rsid w:val="00350725"/>
    <w:rsid w:val="00421BF3"/>
    <w:rsid w:val="00574785"/>
    <w:rsid w:val="00583FD3"/>
    <w:rsid w:val="00800895"/>
    <w:rsid w:val="00903147"/>
    <w:rsid w:val="009B3590"/>
    <w:rsid w:val="00A763BA"/>
    <w:rsid w:val="00AE0AFB"/>
    <w:rsid w:val="00D957DF"/>
    <w:rsid w:val="00DD6A56"/>
    <w:rsid w:val="00F2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2B9DC-4FBE-4C4B-8971-2C65CE6C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4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763BA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63BA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763BA"/>
    <w:pPr>
      <w:keepNext/>
      <w:keepLines/>
      <w:spacing w:before="40"/>
      <w:outlineLvl w:val="2"/>
    </w:pPr>
    <w:rPr>
      <w:rFonts w:eastAsiaTheme="majorEastAsia" w:cstheme="majorBidi"/>
      <w:b/>
      <w:color w:val="1F4D78" w:themeColor="accent1" w:themeShade="7F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763BA"/>
    <w:pPr>
      <w:keepNext/>
      <w:keepLines/>
      <w:spacing w:before="40"/>
      <w:outlineLvl w:val="3"/>
    </w:pPr>
    <w:rPr>
      <w:rFonts w:eastAsiaTheme="majorEastAsia" w:cstheme="majorBidi"/>
      <w:b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763BA"/>
    <w:pPr>
      <w:keepNext/>
      <w:keepLines/>
      <w:spacing w:before="40"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763BA"/>
    <w:pPr>
      <w:keepNext/>
      <w:keepLines/>
      <w:spacing w:before="40"/>
      <w:outlineLvl w:val="5"/>
    </w:pPr>
    <w:rPr>
      <w:rFonts w:eastAsiaTheme="majorEastAsia" w:cstheme="majorBidi"/>
      <w:b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763BA"/>
    <w:pPr>
      <w:keepNext/>
      <w:keepLines/>
      <w:spacing w:before="40"/>
      <w:outlineLvl w:val="6"/>
    </w:pPr>
    <w:rPr>
      <w:rFonts w:eastAsiaTheme="majorEastAsia" w:cstheme="majorBidi"/>
      <w:b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763BA"/>
    <w:pPr>
      <w:keepNext/>
      <w:keepLines/>
      <w:spacing w:before="4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763BA"/>
    <w:pPr>
      <w:keepNext/>
      <w:keepLines/>
      <w:spacing w:before="4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63BA"/>
    <w:rPr>
      <w:rFonts w:ascii="Georgia" w:eastAsiaTheme="majorEastAsia" w:hAnsi="Georgia" w:cstheme="majorBidi"/>
      <w:b/>
      <w:color w:val="2E74B5" w:themeColor="accent1" w:themeShade="BF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763BA"/>
    <w:rPr>
      <w:rFonts w:ascii="Georgia" w:eastAsiaTheme="majorEastAsia" w:hAnsi="Georgia" w:cstheme="majorBidi"/>
      <w:b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763BA"/>
    <w:rPr>
      <w:rFonts w:ascii="Georgia" w:eastAsiaTheme="majorEastAsia" w:hAnsi="Georgia" w:cstheme="majorBidi"/>
      <w:b/>
      <w:color w:val="1F4D78" w:themeColor="accent1" w:themeShade="7F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763BA"/>
    <w:rPr>
      <w:rFonts w:ascii="Georgia" w:eastAsiaTheme="majorEastAsia" w:hAnsi="Georgia" w:cstheme="majorBidi"/>
      <w:b/>
      <w:iCs/>
      <w:color w:val="2E74B5" w:themeColor="accent1" w:themeShade="BF"/>
      <w:sz w:val="19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763BA"/>
    <w:rPr>
      <w:rFonts w:ascii="Georgia" w:eastAsiaTheme="majorEastAsia" w:hAnsi="Georgia" w:cstheme="majorBidi"/>
      <w:b/>
      <w:color w:val="2E74B5" w:themeColor="accent1" w:themeShade="BF"/>
      <w:sz w:val="1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763BA"/>
    <w:rPr>
      <w:rFonts w:ascii="Georgia" w:eastAsiaTheme="majorEastAsia" w:hAnsi="Georgia" w:cstheme="majorBidi"/>
      <w:b/>
      <w:color w:val="1F4D78" w:themeColor="accent1" w:themeShade="7F"/>
      <w:sz w:val="1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763BA"/>
    <w:rPr>
      <w:rFonts w:ascii="Georgia" w:eastAsiaTheme="majorEastAsia" w:hAnsi="Georgia" w:cstheme="majorBidi"/>
      <w:b/>
      <w:iCs/>
      <w:color w:val="1F4D78" w:themeColor="accent1" w:themeShade="7F"/>
      <w:sz w:val="1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763BA"/>
    <w:rPr>
      <w:rFonts w:ascii="Georgia" w:eastAsiaTheme="majorEastAsia" w:hAnsi="Georgia" w:cstheme="majorBidi"/>
      <w:b/>
      <w:color w:val="272727" w:themeColor="text1" w:themeTint="D8"/>
      <w:sz w:val="19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763BA"/>
    <w:rPr>
      <w:rFonts w:ascii="Georgia" w:eastAsiaTheme="majorEastAsia" w:hAnsi="Georgia" w:cstheme="majorBidi"/>
      <w:b/>
      <w:iCs/>
      <w:color w:val="272727" w:themeColor="text1" w:themeTint="D8"/>
      <w:sz w:val="19"/>
      <w:szCs w:val="21"/>
    </w:rPr>
  </w:style>
  <w:style w:type="paragraph" w:customStyle="1" w:styleId="TxBrp4">
    <w:name w:val="TxBr_p4"/>
    <w:basedOn w:val="Standaard"/>
    <w:rsid w:val="00574785"/>
    <w:pPr>
      <w:tabs>
        <w:tab w:val="left" w:pos="204"/>
      </w:tabs>
      <w:spacing w:line="283" w:lineRule="atLeast"/>
    </w:pPr>
  </w:style>
  <w:style w:type="paragraph" w:styleId="Koptekst">
    <w:name w:val="header"/>
    <w:basedOn w:val="Standaard"/>
    <w:link w:val="KoptekstChar"/>
    <w:uiPriority w:val="99"/>
    <w:unhideWhenUsed/>
    <w:rsid w:val="00AE0AF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E0AFB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E0AF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E0AFB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Decroos Jean-Marie</dc:creator>
  <cp:keywords/>
  <dc:description/>
  <cp:lastModifiedBy>Detré, Melina</cp:lastModifiedBy>
  <cp:revision>4</cp:revision>
  <dcterms:created xsi:type="dcterms:W3CDTF">2017-03-06T13:29:00Z</dcterms:created>
  <dcterms:modified xsi:type="dcterms:W3CDTF">2017-05-10T12:31:00Z</dcterms:modified>
</cp:coreProperties>
</file>